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pageBreakBefore w:val="false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LOnormal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ANTSLA VALLA KULTUURIKESKUSE KULTUURIKORRALDAJA – KUJUNDAJA AMETIJUHEND</w:t>
        <w:br/>
        <w:br/>
      </w:r>
    </w:p>
    <w:tbl>
      <w:tblPr>
        <w:tblStyle w:val="Table1"/>
        <w:tblW w:w="952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62"/>
        <w:gridCol w:w="4761"/>
      </w:tblGrid>
      <w:tr>
        <w:trPr/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 ÜLDOSA</w:t>
            </w:r>
          </w:p>
        </w:tc>
      </w:tr>
      <w:tr>
        <w:trPr/>
        <w:tc>
          <w:tcPr>
            <w:tcW w:w="4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1.1 Asutus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Antsla Vallavalitsuse (edaspidi VV) hallatav asutus Antsla </w:t>
            </w:r>
            <w:r>
              <w:rPr>
                <w:rFonts w:eastAsia="Arial" w:cs="Arial" w:ascii="Arial" w:hAnsi="Arial"/>
              </w:rPr>
              <w:t xml:space="preserve">Valla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Kultuurikeskus (edaspidi KK)</w:t>
            </w:r>
          </w:p>
        </w:tc>
      </w:tr>
      <w:tr>
        <w:trPr/>
        <w:tc>
          <w:tcPr>
            <w:tcW w:w="4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1.2 Töökoha nimetus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</w:rPr>
              <w:t xml:space="preserve">Kultuurikorraldaja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– kujundaja </w:t>
            </w:r>
          </w:p>
        </w:tc>
      </w:tr>
      <w:tr>
        <w:trPr/>
        <w:tc>
          <w:tcPr>
            <w:tcW w:w="4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1.3 Otsene juht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KK </w:t>
            </w:r>
            <w:r>
              <w:rPr>
                <w:rFonts w:eastAsia="Arial" w:cs="Arial" w:ascii="Arial" w:hAnsi="Arial"/>
              </w:rPr>
              <w:t>direktor</w:t>
            </w:r>
          </w:p>
        </w:tc>
      </w:tr>
      <w:tr>
        <w:trPr/>
        <w:tc>
          <w:tcPr>
            <w:tcW w:w="4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1.4 Alluvad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</w:rPr>
              <w:t>-</w:t>
            </w:r>
          </w:p>
        </w:tc>
      </w:tr>
      <w:tr>
        <w:trPr/>
        <w:tc>
          <w:tcPr>
            <w:tcW w:w="4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1.5 Asendab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Vajadusel KK </w:t>
            </w:r>
            <w:r>
              <w:rPr>
                <w:rFonts w:eastAsia="Arial" w:cs="Arial" w:ascii="Arial" w:hAnsi="Arial"/>
              </w:rPr>
              <w:t>direktorit</w:t>
            </w:r>
          </w:p>
        </w:tc>
      </w:tr>
      <w:tr>
        <w:trPr/>
        <w:tc>
          <w:tcPr>
            <w:tcW w:w="4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1.6 Asendaja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KK </w:t>
            </w:r>
            <w:r>
              <w:rPr>
                <w:rFonts w:eastAsia="Arial" w:cs="Arial" w:ascii="Arial" w:hAnsi="Arial"/>
              </w:rPr>
              <w:t xml:space="preserve">direktori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poolt määratud töötaja</w:t>
            </w:r>
          </w:p>
        </w:tc>
      </w:tr>
      <w:tr>
        <w:trPr/>
        <w:tc>
          <w:tcPr>
            <w:tcW w:w="4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1.7 Töö asukoht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Antsla vald, Võru maakond</w:t>
            </w:r>
          </w:p>
        </w:tc>
      </w:tr>
      <w:tr>
        <w:trPr/>
        <w:tc>
          <w:tcPr>
            <w:tcW w:w="47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1.8 Töös juhindub</w:t>
            </w:r>
          </w:p>
        </w:tc>
        <w:tc>
          <w:tcPr>
            <w:tcW w:w="4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Eesti Vabariigi seadusandlusest, Antsla Vallavolikogu  ja VV õigusaktidest, töökorralduse reeglitest, </w:t>
            </w:r>
            <w:r>
              <w:rPr>
                <w:rFonts w:eastAsia="Arial" w:cs="Arial" w:ascii="Arial" w:hAnsi="Arial"/>
              </w:rPr>
              <w:t xml:space="preserve">direktori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käskkirjadest, muudest õigusaktidest ja ametijuhendist.</w:t>
            </w:r>
          </w:p>
        </w:tc>
      </w:tr>
      <w:tr>
        <w:trPr/>
        <w:tc>
          <w:tcPr>
            <w:tcW w:w="95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1.9 Käesoleva ametijuhendiga nähakse ette KK kultuuri</w:t>
            </w:r>
            <w:r>
              <w:rPr>
                <w:rFonts w:eastAsia="Arial" w:cs="Arial" w:ascii="Arial" w:hAnsi="Arial"/>
              </w:rPr>
              <w:t>korraldaja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- kujundaja töö põhieesmärgid, tööülesanded, kohustused, õigused ja vastutused</w:t>
            </w:r>
          </w:p>
        </w:tc>
      </w:tr>
      <w:tr>
        <w:trPr/>
        <w:tc>
          <w:tcPr>
            <w:tcW w:w="95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2. TÖÖKOHA EESMÄRK</w:t>
            </w:r>
          </w:p>
        </w:tc>
      </w:tr>
      <w:tr>
        <w:trPr/>
        <w:tc>
          <w:tcPr>
            <w:tcW w:w="95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Kultuurialase töö kvaliteedi ja pideva arengu tagamine Ant</w:t>
            </w:r>
            <w:r>
              <w:rPr>
                <w:rFonts w:eastAsia="Arial" w:cs="Arial" w:ascii="Arial" w:hAnsi="Arial"/>
              </w:rPr>
              <w:t>sla kultuurimajas ja vajadusel teistes KK struktuuriüksustes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. Ürituste ja sündmuste planeerimine, kujundamine, turundamine ning läbiviimine. </w:t>
            </w:r>
          </w:p>
        </w:tc>
      </w:tr>
      <w:tr>
        <w:trPr/>
        <w:tc>
          <w:tcPr>
            <w:tcW w:w="95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3. TÖÖÜLESANDED</w:t>
            </w:r>
          </w:p>
        </w:tc>
      </w:tr>
      <w:tr>
        <w:trPr/>
        <w:tc>
          <w:tcPr>
            <w:tcW w:w="95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Kultuuri</w:t>
            </w:r>
            <w:r>
              <w:rPr>
                <w:rFonts w:eastAsia="Arial" w:cs="Arial" w:ascii="Arial" w:hAnsi="Arial"/>
              </w:rPr>
              <w:t>korraldaja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– kujundaja:</w:t>
              <w:br/>
              <w:t xml:space="preserve">3.1 Planeerib, koordineerib, kujundab reklaammaterjale, turundab ja ettevalmistab üritusi ja sündmusi Antsla Valla Kultuurikeskuse kõikides struktuuriüksustes;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3.2 Teeb koostööd teiste valla </w:t>
            </w:r>
            <w:r>
              <w:rPr>
                <w:rFonts w:eastAsia="Arial" w:cs="Arial" w:ascii="Arial" w:hAnsi="Arial"/>
              </w:rPr>
              <w:t>hallatavate asutuste ja organisatsioonidega</w:t>
            </w:r>
            <w:r>
              <w:rPr>
                <w:rFonts w:eastAsia="Arial" w:cs="Arial" w:ascii="Arial" w:hAnsi="Arial"/>
                <w:color w:val="FF0000"/>
              </w:rPr>
              <w:t>;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vajadusel teeb koostööd ka teiste maakondlike, vabariiklike ning rahvusvaheliste asutuste ning organisatsioonidega;</w:t>
              <w:br/>
              <w:t>3.3 Taotleb läbi erinevate projektide kirjutamise vajalikke finantsilise vahendeid ürituste ja kursuste korraldamiseks;</w:t>
              <w:br/>
              <w:t>3.4 Võtab osa asutuse ürituste eeltööst, ürituste korraldamisest, külaliste vastuvõtu organiseerimisest</w:t>
            </w:r>
            <w:r>
              <w:rPr>
                <w:rFonts w:eastAsia="Arial" w:cs="Arial" w:ascii="Arial" w:hAnsi="Arial"/>
              </w:rPr>
              <w:t>, kogub infot ja tegeleb arhiiviga;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3.5 On vajadusel kohal KK korraldatavatel sise- ja väliüritustel;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3.</w:t>
            </w:r>
            <w:r>
              <w:rPr>
                <w:rFonts w:eastAsia="Arial" w:cs="Arial" w:ascii="Arial" w:hAnsi="Arial"/>
              </w:rPr>
              <w:t>6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Panustab asutuse avaliku kuvandi edendamisesse ja planeerib, koostab ning levitab ürituste infot</w:t>
            </w:r>
            <w:r>
              <w:rPr>
                <w:rFonts w:eastAsia="Arial" w:cs="Arial" w:ascii="Arial" w:hAnsi="Arial"/>
              </w:rPr>
              <w:t xml:space="preserve"> läbi erinevate meediumite ning jäädvustab sündmusi.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3.</w:t>
            </w:r>
            <w:r>
              <w:rPr>
                <w:rFonts w:eastAsia="Arial" w:cs="Arial" w:ascii="Arial" w:hAnsi="Arial"/>
              </w:rPr>
              <w:t>7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Peab arvestust asutuse renditava või laenutatava vara väljastamise ja tagastamise kohta;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3.</w:t>
            </w:r>
            <w:r>
              <w:rPr>
                <w:rFonts w:eastAsia="Arial" w:cs="Arial" w:ascii="Arial" w:hAnsi="Arial"/>
              </w:rPr>
              <w:t>8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Annab oma tööst aru asutuse juhile, täidab tema poolt antud ühekordseid ülesandeid ja ilma erikorralduseta ülesandeid, mis tulenevad töö iseloomust või töö üldisest käigust;</w:t>
            </w:r>
          </w:p>
        </w:tc>
      </w:tr>
      <w:tr>
        <w:trPr/>
        <w:tc>
          <w:tcPr>
            <w:tcW w:w="95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4. TÖÖTAJA KOHUSTUSED</w:t>
            </w:r>
          </w:p>
        </w:tc>
      </w:tr>
      <w:tr>
        <w:trPr/>
        <w:tc>
          <w:tcPr>
            <w:tcW w:w="95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Kultuuri</w:t>
            </w:r>
            <w:r>
              <w:rPr>
                <w:rFonts w:eastAsia="Arial" w:cs="Arial" w:ascii="Arial" w:hAnsi="Arial"/>
              </w:rPr>
              <w:t>korraldaja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– kujundaja:</w:t>
              <w:br/>
              <w:t>4.1 Vastutab ametijuhendiga ning samuti otsese ülemuse poolt ühekordselt antud tööülesannete täpse, õigeaegse, kohusetundliku ja omakasupüüdmatu täitmise eest;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4.2 Vastutab materiaalselt tema </w:t>
            </w:r>
            <w:r>
              <w:rPr>
                <w:rFonts w:eastAsia="Arial" w:cs="Arial" w:ascii="Arial" w:hAnsi="Arial"/>
              </w:rPr>
              <w:t>käsutusse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antud vahendite säilimise ja korrasoleku ning nende sihipärase kasutamise eest;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4.3 Vastutab tema käsutuses olevate dokumentide hoidmise eest;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4.4 Vastutab teenistusülesannete täitmise tõttu teatavaks saanud informatsiooni, andmete ning muu konfidentsiaalse informatsiooni hoidmise eest;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4.5 Vastutab oma töökoha puhtuse ja korra eest.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4.6 Vastutab oma tööks vajamineva inventari, sisustuse, transpordi, tehnika jms vajamineva õigeaegse taotlemise eest</w:t>
            </w:r>
          </w:p>
        </w:tc>
      </w:tr>
      <w:tr>
        <w:trPr/>
        <w:tc>
          <w:tcPr>
            <w:tcW w:w="95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5. TÖÖTAJA ÕIGUSED</w:t>
            </w:r>
          </w:p>
        </w:tc>
      </w:tr>
      <w:tr>
        <w:trPr/>
        <w:tc>
          <w:tcPr>
            <w:tcW w:w="95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Kultuuri</w:t>
            </w:r>
            <w:r>
              <w:rPr>
                <w:rFonts w:eastAsia="Arial" w:cs="Arial" w:ascii="Arial" w:hAnsi="Arial"/>
              </w:rPr>
              <w:t>juht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– kujundajal on õigus: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5.1 Osaleda täienduskoolitusel, võtta osa nõupidamistest ja saada </w:t>
            </w:r>
            <w:r>
              <w:rPr>
                <w:rFonts w:eastAsia="Arial" w:cs="Arial" w:ascii="Arial" w:hAnsi="Arial"/>
              </w:rPr>
              <w:t>kasulikku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kirjandust vastavalt eelarve võimalustele;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5.2. Saada erialast täiendkoolitust tööandja kulul;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5.3. Saada oma tööks vajalikke töövahendeid, arvuti- ja kontoritehnikat ning tehnilist abi nende kasutamisel vastavalt rahalistele võimalustele.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5.4. Kasutada KK käsutuses olevaid transpordivahendeid tööülesannete täitmiseks; saada kompensatsiooni isikliku auto kasutamisel tööülesannete täitmiseks sõltuvalt VV poolt kehtestatud määrale;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5.5. Töötada korrasolevates ruumides;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5.6. Esitada juhtkonnale omapoolseid ettepanekuid töö paremaks korraldamiseks Kultuuri</w:t>
            </w:r>
            <w:r>
              <w:rPr>
                <w:rFonts w:eastAsia="Arial" w:cs="Arial" w:ascii="Arial" w:hAnsi="Arial"/>
              </w:rPr>
              <w:t>keskuse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5.7. Informeerida </w:t>
            </w:r>
            <w:r>
              <w:rPr>
                <w:rFonts w:eastAsia="Arial" w:cs="Arial" w:ascii="Arial" w:hAnsi="Arial"/>
              </w:rPr>
              <w:t xml:space="preserve">direktorit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õigeaegselt oma tööd takistavatest asjaoludest, </w:t>
            </w:r>
            <w:r>
              <w:rPr>
                <w:rFonts w:eastAsia="Arial" w:cs="Arial" w:ascii="Arial" w:hAnsi="Arial"/>
              </w:rPr>
              <w:t>mille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ületamine ei sõltu töötajast endast;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5.8 Õigus saada lisatasu lisaülesannete eest või suuremas mahus tööülesannete täitmise eest.</w:t>
            </w:r>
          </w:p>
        </w:tc>
      </w:tr>
      <w:tr>
        <w:trPr/>
        <w:tc>
          <w:tcPr>
            <w:tcW w:w="95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6. AMETIJUHENDI MUUTMINE</w:t>
            </w:r>
          </w:p>
        </w:tc>
      </w:tr>
      <w:tr>
        <w:trPr/>
        <w:tc>
          <w:tcPr>
            <w:tcW w:w="95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Tabelisisu"/>
              <w:widowControl w:val="false"/>
              <w:bidi w:val="0"/>
              <w:spacing w:lineRule="auto" w:line="288" w:before="0" w:after="0"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</w:rPr>
              <w:t>6.1. Ametijuhendi muutmine toimub vahetu ülemuse algatusel või töötaja ettepanekul vahetule ülemusele.</w:t>
            </w:r>
          </w:p>
          <w:p>
            <w:pPr>
              <w:pStyle w:val="Tabelisisu"/>
              <w:widowControl w:val="false"/>
              <w:bidi w:val="0"/>
              <w:spacing w:lineRule="auto" w:line="288" w:before="0" w:after="0"/>
              <w:rPr>
                <w:rFonts w:ascii="Arial" w:hAnsi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shd w:fill="auto" w:val="clear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shd w:fill="auto" w:val="clear"/>
              </w:rPr>
              <w:t>6.2. Ametijuhendit saab muuta ainult poolte kokkuleppel.</w:t>
            </w:r>
          </w:p>
          <w:p>
            <w:pPr>
              <w:pStyle w:val="Tabelisisu"/>
              <w:widowControl w:val="false"/>
              <w:bidi w:val="0"/>
              <w:spacing w:lineRule="auto" w:line="288" w:before="0" w:after="0"/>
              <w:rPr>
                <w:rFonts w:ascii="Arial" w:hAnsi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shd w:fill="auto" w:val="clear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shd w:fill="auto" w:val="clear"/>
              </w:rPr>
            </w:r>
          </w:p>
        </w:tc>
      </w:tr>
    </w:tbl>
    <w:p>
      <w:pPr>
        <w:pStyle w:val="LOnormal"/>
        <w:pageBreakBefore w:val="false"/>
        <w:jc w:val="center"/>
        <w:rPr>
          <w:rFonts w:ascii="Arial" w:hAnsi="Arial" w:eastAsia="Arial" w:cs="Arial"/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1701" w:right="680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Georgia">
    <w:charset w:val="ba"/>
    <w:family w:val="roman"/>
    <w:pitch w:val="variable"/>
  </w:font>
  <w:font w:name="Arial">
    <w:charset w:val="ba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et-E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t-EE" w:eastAsia="zh-CN" w:bidi="hi-IN"/>
    </w:rPr>
  </w:style>
  <w:style w:type="paragraph" w:styleId="Pealkiri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Pealkiri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Pealkiri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Pealkiri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Pealkiri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Pealkiri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t-EE" w:eastAsia="zh-CN" w:bidi="hi-IN"/>
    </w:rPr>
  </w:style>
  <w:style w:type="paragraph" w:styleId="Tiitel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Alapealkiri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isjajalus">
    <w:name w:val="Päis ja jalus"/>
    <w:basedOn w:val="Normal"/>
    <w:qFormat/>
    <w:pPr/>
    <w:rPr/>
  </w:style>
  <w:style w:type="paragraph" w:styleId="Pis">
    <w:name w:val="Header"/>
    <w:basedOn w:val="Pisjajalus"/>
    <w:pPr/>
    <w:rPr/>
  </w:style>
  <w:style w:type="paragraph" w:styleId="Tabelisisu">
    <w:name w:val="Tabeli sisu"/>
    <w:basedOn w:val="Normal"/>
    <w:qFormat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LibreOffice/7.1.0.3$Windows_X86_64 LibreOffice_project/f6099ecf3d29644b5008cc8f48f42f4a40986e4c</Application>
  <AppVersion>15.0000</AppVersion>
  <Pages>2</Pages>
  <Words>455</Words>
  <Characters>3448</Characters>
  <CharactersWithSpaces>3868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et-EE</dc:language>
  <cp:lastModifiedBy/>
  <dcterms:modified xsi:type="dcterms:W3CDTF">2021-12-29T13:53:56Z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